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DD0" w:rsidRDefault="00E62DD0">
      <w:pPr>
        <w:pStyle w:val="SemEspaamento"/>
        <w:jc w:val="both"/>
        <w:rPr>
          <w:rFonts w:ascii="Arial" w:hAnsi="Arial" w:cs="Arial"/>
        </w:rPr>
      </w:pPr>
    </w:p>
    <w:p w:rsidR="00E62DD0" w:rsidRDefault="005D342C">
      <w:pPr>
        <w:pStyle w:val="SemEspaamen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PORTARIA Nº 006 /2017 </w:t>
      </w:r>
    </w:p>
    <w:p w:rsidR="00E62DD0" w:rsidRDefault="00E62DD0">
      <w:pPr>
        <w:pStyle w:val="SemEspaamento"/>
        <w:jc w:val="both"/>
        <w:rPr>
          <w:rFonts w:ascii="Arial" w:hAnsi="Arial" w:cs="Arial"/>
        </w:rPr>
      </w:pPr>
    </w:p>
    <w:p w:rsidR="00E62DD0" w:rsidRDefault="00E62DD0">
      <w:pPr>
        <w:pStyle w:val="SemEspaamento"/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>DISPÕE SOBRE O PARCELAMENTO DE DÉBITOS DE PROFISSIONAIS E</w:t>
      </w:r>
      <w:r w:rsidR="005D34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EMPRESAS</w:t>
      </w:r>
    </w:p>
    <w:p w:rsidR="00E62DD0" w:rsidRDefault="00E62DD0">
      <w:pPr>
        <w:pStyle w:val="SemEspaamento"/>
        <w:jc w:val="both"/>
        <w:rPr>
          <w:rFonts w:ascii="Arial" w:hAnsi="Arial" w:cs="Arial"/>
        </w:rPr>
      </w:pPr>
    </w:p>
    <w:p w:rsidR="00E62DD0" w:rsidRDefault="00E62DD0">
      <w:pPr>
        <w:pStyle w:val="SemEspaamento"/>
        <w:jc w:val="both"/>
        <w:rPr>
          <w:rFonts w:ascii="Arial" w:hAnsi="Arial" w:cs="Arial"/>
        </w:rPr>
      </w:pPr>
    </w:p>
    <w:p w:rsidR="00E62DD0" w:rsidRDefault="00E62DD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presidente do Conselho Regional de Fonoaudiologia – 1ª Região, no uso das suas atribuições legais e regimentais:</w:t>
      </w:r>
    </w:p>
    <w:p w:rsidR="00E62DD0" w:rsidRDefault="00E62DD0">
      <w:pPr>
        <w:pStyle w:val="SemEspaamento"/>
        <w:jc w:val="both"/>
        <w:rPr>
          <w:rFonts w:ascii="Arial" w:hAnsi="Arial" w:cs="Arial"/>
        </w:rPr>
      </w:pPr>
      <w:bookmarkStart w:id="0" w:name="_GoBack"/>
      <w:bookmarkEnd w:id="0"/>
    </w:p>
    <w:p w:rsidR="00E62DD0" w:rsidRDefault="00E62DD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CONSIDERANDO a Lei 6.965, de 09 de </w:t>
      </w:r>
      <w:proofErr w:type="gramStart"/>
      <w:r>
        <w:rPr>
          <w:rFonts w:ascii="Arial" w:hAnsi="Arial" w:cs="Arial"/>
        </w:rPr>
        <w:t>Dezembro</w:t>
      </w:r>
      <w:proofErr w:type="gramEnd"/>
      <w:r>
        <w:rPr>
          <w:rFonts w:ascii="Arial" w:hAnsi="Arial" w:cs="Arial"/>
        </w:rPr>
        <w:t xml:space="preserve"> de 1981, que dispõe sobre a regulamentação da profissão de Fonoaudiólogo, e determina outras providências.</w:t>
      </w:r>
    </w:p>
    <w:p w:rsidR="00E62DD0" w:rsidRDefault="00E62DD0">
      <w:pPr>
        <w:pStyle w:val="SemEspaamento"/>
        <w:jc w:val="both"/>
        <w:rPr>
          <w:rFonts w:ascii="Arial" w:hAnsi="Arial" w:cs="Arial"/>
        </w:rPr>
      </w:pPr>
    </w:p>
    <w:p w:rsidR="00E62DD0" w:rsidRDefault="00E62DD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CONSIDERANDO o Decreto 87.218/. 82, que regulamenta a Lei 6.965, de 09 de </w:t>
      </w:r>
      <w:proofErr w:type="gramStart"/>
      <w:r>
        <w:rPr>
          <w:rFonts w:ascii="Arial" w:hAnsi="Arial" w:cs="Arial"/>
        </w:rPr>
        <w:t>Dezembro</w:t>
      </w:r>
      <w:proofErr w:type="gramEnd"/>
      <w:r>
        <w:rPr>
          <w:rFonts w:ascii="Arial" w:hAnsi="Arial" w:cs="Arial"/>
        </w:rPr>
        <w:t xml:space="preserve"> de 1981.</w:t>
      </w:r>
    </w:p>
    <w:p w:rsidR="00E62DD0" w:rsidRDefault="00E62DD0">
      <w:pPr>
        <w:pStyle w:val="SemEspaamento"/>
        <w:jc w:val="both"/>
        <w:rPr>
          <w:rFonts w:ascii="Arial" w:hAnsi="Arial" w:cs="Arial"/>
        </w:rPr>
      </w:pPr>
    </w:p>
    <w:p w:rsidR="00E62DD0" w:rsidRDefault="00E62DD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CONSIDERANDO a Lei 12.514, de 28 de </w:t>
      </w:r>
      <w:proofErr w:type="gramStart"/>
      <w:r>
        <w:rPr>
          <w:rFonts w:ascii="Arial" w:hAnsi="Arial" w:cs="Arial"/>
        </w:rPr>
        <w:t>Outubro</w:t>
      </w:r>
      <w:proofErr w:type="gramEnd"/>
      <w:r>
        <w:rPr>
          <w:rFonts w:ascii="Arial" w:hAnsi="Arial" w:cs="Arial"/>
        </w:rPr>
        <w:t xml:space="preserve"> de 2011, que dá nova redação ao Art. 4º da Lei 6.932, de 07 de Julho de 1981, que trata das contribuições devidas aos conselhos de profissionais em geral.</w:t>
      </w:r>
    </w:p>
    <w:p w:rsidR="00E62DD0" w:rsidRDefault="00E62DD0">
      <w:pPr>
        <w:pStyle w:val="SemEspaamento"/>
        <w:jc w:val="both"/>
        <w:rPr>
          <w:rFonts w:ascii="Arial" w:hAnsi="Arial" w:cs="Arial"/>
        </w:rPr>
      </w:pPr>
    </w:p>
    <w:p w:rsidR="00E62DD0" w:rsidRDefault="00E62DD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RESOLVE:</w:t>
      </w:r>
    </w:p>
    <w:p w:rsidR="00E62DD0" w:rsidRDefault="00E62DD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62DD0" w:rsidRDefault="00E62DD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Art. 1º. – Estabelecer regras para o parcelamento de débitos de profissionais e empresas, de exercícios anteriores a 2017. </w:t>
      </w:r>
    </w:p>
    <w:p w:rsidR="00E62DD0" w:rsidRDefault="00E62DD0">
      <w:pPr>
        <w:pStyle w:val="SemEspaamento"/>
        <w:jc w:val="both"/>
        <w:rPr>
          <w:rFonts w:ascii="Arial" w:hAnsi="Arial" w:cs="Arial"/>
        </w:rPr>
      </w:pPr>
    </w:p>
    <w:p w:rsidR="00E62DD0" w:rsidRDefault="00E62DD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Art. 2º. – O parcelamento destes débitos será efetuado pelo Setor de Atendimento, sob a supervisão do Coordenador Administrativo.</w:t>
      </w:r>
    </w:p>
    <w:p w:rsidR="00E62DD0" w:rsidRDefault="00E62DD0">
      <w:pPr>
        <w:pStyle w:val="SemEspaamento"/>
        <w:jc w:val="both"/>
        <w:rPr>
          <w:rFonts w:ascii="Arial" w:hAnsi="Arial" w:cs="Arial"/>
        </w:rPr>
      </w:pPr>
    </w:p>
    <w:p w:rsidR="00E62DD0" w:rsidRDefault="00E62DD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Art.3 º - Fixar os seguintes critérios para o parcelamento dos débitos anteriores a 2017:</w:t>
      </w:r>
    </w:p>
    <w:p w:rsidR="00E62DD0" w:rsidRDefault="00E62DD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62DD0" w:rsidRDefault="00E62DD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)1 anuidade: em até 3(três) parcelas;</w:t>
      </w:r>
    </w:p>
    <w:p w:rsidR="00E62DD0" w:rsidRDefault="00E62DD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)2 ou mais anuidades em até 6 (seis) parcelas;</w:t>
      </w:r>
    </w:p>
    <w:p w:rsidR="00E62DD0" w:rsidRDefault="00E62DD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c)Multa</w:t>
      </w:r>
      <w:proofErr w:type="gramEnd"/>
      <w:r>
        <w:rPr>
          <w:rFonts w:ascii="Arial" w:hAnsi="Arial" w:cs="Arial"/>
        </w:rPr>
        <w:t xml:space="preserve"> eleitoral: parcela única para cada Multa Eleitoral.</w:t>
      </w:r>
    </w:p>
    <w:p w:rsidR="00E62DD0" w:rsidRDefault="00E62DD0">
      <w:pPr>
        <w:pStyle w:val="SemEspaamento"/>
        <w:jc w:val="both"/>
        <w:rPr>
          <w:rFonts w:ascii="Arial" w:hAnsi="Arial" w:cs="Arial"/>
        </w:rPr>
      </w:pPr>
    </w:p>
    <w:p w:rsidR="00E62DD0" w:rsidRDefault="00E62DD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Parágrafo único: Em qualquer modalidade de parcelamento, a parcela final deverá ter termo até o mês de dezembro de 2017.</w:t>
      </w:r>
    </w:p>
    <w:p w:rsidR="00E62DD0" w:rsidRDefault="00E62DD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62DD0" w:rsidRDefault="00E62DD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Art.4º. - Os valores referentes aos honorários advocatícios e custas judiciais dos débitos executados serão pagos concomitante a última parcela.</w:t>
      </w:r>
    </w:p>
    <w:p w:rsidR="00E62DD0" w:rsidRDefault="00E62DD0">
      <w:pPr>
        <w:pStyle w:val="SemEspaamento"/>
        <w:jc w:val="both"/>
        <w:rPr>
          <w:rFonts w:ascii="Arial" w:hAnsi="Arial" w:cs="Arial"/>
        </w:rPr>
      </w:pPr>
    </w:p>
    <w:p w:rsidR="00E62DD0" w:rsidRDefault="00E62DD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Art.5º. - As negociações serão formalizadas através de Termo Administrativo de Confissão de </w:t>
      </w:r>
      <w:proofErr w:type="spellStart"/>
      <w:r>
        <w:rPr>
          <w:rFonts w:ascii="Arial" w:hAnsi="Arial" w:cs="Arial"/>
        </w:rPr>
        <w:t>Divida</w:t>
      </w:r>
      <w:proofErr w:type="spellEnd"/>
      <w:r>
        <w:rPr>
          <w:rFonts w:ascii="Arial" w:hAnsi="Arial" w:cs="Arial"/>
        </w:rPr>
        <w:t>, cujo modelo se encontra em anexo.</w:t>
      </w:r>
    </w:p>
    <w:p w:rsidR="00E62DD0" w:rsidRDefault="00E62DD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62DD0" w:rsidRDefault="00E62DD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Art. 6º. - Os casos omissos serão resolvidos pela Diretoria.</w:t>
      </w:r>
    </w:p>
    <w:p w:rsidR="00E62DD0" w:rsidRDefault="00E62DD0">
      <w:pPr>
        <w:pStyle w:val="SemEspaamento"/>
        <w:jc w:val="both"/>
        <w:rPr>
          <w:rFonts w:ascii="Arial" w:hAnsi="Arial" w:cs="Arial"/>
        </w:rPr>
      </w:pPr>
    </w:p>
    <w:p w:rsidR="00E62DD0" w:rsidRDefault="00E62DD0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Art.7º. - Esta Portaria entra em vigor na data de sua assinatura e revoga a Portaria CRFa1 Nº 002/2017, de 13/02/2017.</w:t>
      </w:r>
    </w:p>
    <w:p w:rsidR="00E62DD0" w:rsidRDefault="00E62DD0">
      <w:pPr>
        <w:pStyle w:val="SemEspaamento"/>
        <w:jc w:val="both"/>
        <w:rPr>
          <w:rFonts w:ascii="Arial" w:hAnsi="Arial" w:cs="Arial"/>
        </w:rPr>
      </w:pPr>
    </w:p>
    <w:p w:rsidR="00E62DD0" w:rsidRDefault="00E62DD0">
      <w:pPr>
        <w:pStyle w:val="SemEspaamento"/>
        <w:jc w:val="both"/>
        <w:rPr>
          <w:rFonts w:ascii="Arial" w:hAnsi="Arial" w:cs="Arial"/>
        </w:rPr>
      </w:pPr>
    </w:p>
    <w:p w:rsidR="00E62DD0" w:rsidRDefault="00E62DD0">
      <w:pPr>
        <w:pStyle w:val="SemEspaamento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Rio de Janeiro, 15 de maio de 2017.</w:t>
      </w:r>
    </w:p>
    <w:p w:rsidR="00E62DD0" w:rsidRDefault="00E62DD0">
      <w:pPr>
        <w:pStyle w:val="SemEspaamento"/>
        <w:jc w:val="center"/>
        <w:rPr>
          <w:rFonts w:ascii="Arial" w:eastAsia="MS Mincho" w:hAnsi="Arial" w:cs="Arial"/>
        </w:rPr>
      </w:pPr>
    </w:p>
    <w:p w:rsidR="00E62DD0" w:rsidRDefault="00E62DD0">
      <w:pPr>
        <w:pStyle w:val="SemEspaamento"/>
        <w:jc w:val="center"/>
        <w:rPr>
          <w:rFonts w:ascii="Arial" w:eastAsia="MS Mincho" w:hAnsi="Arial" w:cs="Arial"/>
        </w:rPr>
      </w:pPr>
    </w:p>
    <w:p w:rsidR="00E62DD0" w:rsidRDefault="00E62DD0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LUCIA PROVENZANO</w:t>
      </w:r>
    </w:p>
    <w:p w:rsidR="00E62DD0" w:rsidRDefault="00E62DD0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E62DD0" w:rsidRDefault="00E62DD0">
      <w:pPr>
        <w:pStyle w:val="SemEspaamento"/>
        <w:jc w:val="center"/>
        <w:rPr>
          <w:rFonts w:ascii="Arial" w:hAnsi="Arial" w:cs="Arial"/>
        </w:rPr>
      </w:pPr>
    </w:p>
    <w:p w:rsidR="00E62DD0" w:rsidRDefault="00E62DD0">
      <w:pPr>
        <w:pStyle w:val="SemEspaamento"/>
        <w:jc w:val="center"/>
        <w:rPr>
          <w:rFonts w:ascii="Arial" w:hAnsi="Arial" w:cs="Arial"/>
        </w:rPr>
      </w:pPr>
    </w:p>
    <w:p w:rsidR="00E62DD0" w:rsidRDefault="00E62DD0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TATIANA BARCELLOS</w:t>
      </w:r>
    </w:p>
    <w:p w:rsidR="00E62DD0" w:rsidRDefault="00E62DD0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Diretora-Secretária</w:t>
      </w:r>
    </w:p>
    <w:p w:rsidR="00E62DD0" w:rsidRDefault="00E62DD0">
      <w:pPr>
        <w:pStyle w:val="SemEspaamento"/>
        <w:jc w:val="both"/>
        <w:rPr>
          <w:rFonts w:ascii="Arial" w:eastAsia="MS Mincho" w:hAnsi="Arial"/>
        </w:rPr>
      </w:pPr>
    </w:p>
    <w:p w:rsidR="00E62DD0" w:rsidRDefault="00E62DD0">
      <w:pPr>
        <w:pStyle w:val="SemEspaamento"/>
        <w:jc w:val="both"/>
        <w:rPr>
          <w:rFonts w:ascii="Arial" w:eastAsia="MS Mincho" w:hAnsi="Arial"/>
        </w:rPr>
      </w:pPr>
    </w:p>
    <w:p w:rsidR="00E62DD0" w:rsidRDefault="00E62DD0">
      <w:pPr>
        <w:pStyle w:val="SemEspaamento"/>
        <w:jc w:val="both"/>
        <w:rPr>
          <w:rFonts w:ascii="Arial" w:eastAsia="MS Mincho" w:hAnsi="Arial"/>
        </w:rPr>
      </w:pPr>
    </w:p>
    <w:p w:rsidR="00E62DD0" w:rsidRDefault="00E62DD0">
      <w:pPr>
        <w:pStyle w:val="SemEspaamento"/>
        <w:jc w:val="both"/>
        <w:rPr>
          <w:rFonts w:ascii="Arial" w:hAnsi="Arial" w:cs="Arial"/>
        </w:rPr>
      </w:pPr>
    </w:p>
    <w:p w:rsidR="00E62DD0" w:rsidRDefault="00E62DD0">
      <w:pPr>
        <w:pStyle w:val="SemEspaamento"/>
        <w:jc w:val="both"/>
        <w:rPr>
          <w:rFonts w:ascii="Arial" w:hAnsi="Arial" w:cs="Arial"/>
        </w:rPr>
      </w:pPr>
    </w:p>
    <w:sectPr w:rsidR="00E62DD0" w:rsidSect="00E62DD0">
      <w:headerReference w:type="default" r:id="rId7"/>
      <w:footerReference w:type="default" r:id="rId8"/>
      <w:pgSz w:w="11909" w:h="16834" w:code="9"/>
      <w:pgMar w:top="567" w:right="1418" w:bottom="567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DD0" w:rsidRDefault="00E62D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2DD0" w:rsidRDefault="00E62D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DD0" w:rsidRDefault="00E62DD0">
    <w:pPr>
      <w:pStyle w:val="Rodap"/>
      <w:jc w:val="center"/>
      <w:rPr>
        <w:rFonts w:ascii="Verdana" w:hAnsi="Verdana" w:cs="Verdana"/>
        <w:sz w:val="19"/>
        <w:szCs w:val="19"/>
      </w:rPr>
    </w:pPr>
    <w:r>
      <w:rPr>
        <w:rFonts w:ascii="Verdana" w:hAnsi="Verdana" w:cs="Verdana"/>
        <w:sz w:val="19"/>
        <w:szCs w:val="19"/>
      </w:rPr>
      <w:t>Rua Álvaro Alvim, 21 / 5º andar - Centro - Rio de Janeiro - RJ - CEP: 20031-010</w:t>
    </w:r>
  </w:p>
  <w:p w:rsidR="00E62DD0" w:rsidRDefault="00E62DD0">
    <w:pPr>
      <w:pStyle w:val="Rodap"/>
      <w:jc w:val="center"/>
      <w:rPr>
        <w:rFonts w:ascii="Verdana" w:hAnsi="Verdana" w:cs="Verdana"/>
        <w:sz w:val="19"/>
        <w:szCs w:val="19"/>
      </w:rPr>
    </w:pPr>
    <w:proofErr w:type="spellStart"/>
    <w:r>
      <w:rPr>
        <w:rFonts w:ascii="Verdana" w:hAnsi="Verdana" w:cs="Verdana"/>
        <w:sz w:val="19"/>
        <w:szCs w:val="19"/>
      </w:rPr>
      <w:t>Tel</w:t>
    </w:r>
    <w:proofErr w:type="spellEnd"/>
    <w:r>
      <w:rPr>
        <w:rFonts w:ascii="Verdana" w:hAnsi="Verdana" w:cs="Verdana"/>
        <w:sz w:val="19"/>
        <w:szCs w:val="19"/>
      </w:rPr>
      <w:t>/Fax: (21) 2533-2916</w:t>
    </w:r>
  </w:p>
  <w:p w:rsidR="00E62DD0" w:rsidRDefault="00E62DD0">
    <w:pPr>
      <w:pStyle w:val="Rodap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E-mail: </w:t>
    </w:r>
    <w:hyperlink r:id="rId1" w:history="1">
      <w:r>
        <w:rPr>
          <w:rStyle w:val="Hyperlink"/>
          <w:rFonts w:ascii="Verdana" w:hAnsi="Verdana" w:cs="Verdana"/>
          <w:sz w:val="18"/>
          <w:szCs w:val="18"/>
        </w:rPr>
        <w:t>contato@crefono1.gov.br</w:t>
      </w:r>
    </w:hyperlink>
    <w:r>
      <w:rPr>
        <w:rFonts w:ascii="Verdana" w:hAnsi="Verdana" w:cs="Verdana"/>
        <w:sz w:val="18"/>
        <w:szCs w:val="18"/>
      </w:rPr>
      <w:t xml:space="preserve"> / Site: </w:t>
    </w:r>
    <w:hyperlink r:id="rId2" w:history="1">
      <w:r>
        <w:rPr>
          <w:rStyle w:val="Hyperlink"/>
          <w:rFonts w:ascii="Verdana" w:hAnsi="Verdana" w:cs="Verdana"/>
          <w:sz w:val="18"/>
          <w:szCs w:val="18"/>
        </w:rPr>
        <w:t>www.crefono1.gov.br</w:t>
      </w:r>
    </w:hyperlink>
  </w:p>
  <w:p w:rsidR="00E62DD0" w:rsidRDefault="00E62DD0">
    <w:pPr>
      <w:pStyle w:val="Rodap"/>
      <w:jc w:val="center"/>
      <w:rPr>
        <w:rFonts w:ascii="Verdana" w:hAnsi="Verdana" w:cs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DD0" w:rsidRDefault="00E62D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2DD0" w:rsidRDefault="00E62D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DD0" w:rsidRDefault="005D342C">
    <w:pPr>
      <w:pStyle w:val="Cabealho"/>
      <w:tabs>
        <w:tab w:val="clear" w:pos="4320"/>
        <w:tab w:val="clear" w:pos="8640"/>
        <w:tab w:val="left" w:pos="5029"/>
      </w:tabs>
      <w:ind w:left="-360"/>
      <w:jc w:val="right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-128.45pt;margin-top:1.1pt;width:322.15pt;height:94.3pt;z-index:-251658752;visibility:visible">
          <v:imagedata r:id="rId1" o:title="" cropright="41537f"/>
        </v:shape>
      </w:pict>
    </w:r>
    <w:r w:rsidR="00E62DD0">
      <w:tab/>
    </w:r>
  </w:p>
  <w:p w:rsidR="00E62DD0" w:rsidRDefault="00E62DD0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Tahoma" w:hAnsi="Tahoma" w:cs="Tahoma"/>
        <w:sz w:val="20"/>
        <w:szCs w:val="20"/>
      </w:rPr>
    </w:pPr>
  </w:p>
  <w:p w:rsidR="00E62DD0" w:rsidRDefault="00E62DD0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Verdana" w:hAnsi="Verdana" w:cs="Verdana"/>
        <w:b/>
        <w:bCs/>
        <w:sz w:val="20"/>
        <w:szCs w:val="20"/>
      </w:rPr>
    </w:pPr>
  </w:p>
  <w:p w:rsidR="00E62DD0" w:rsidRDefault="00E62DD0">
    <w:pPr>
      <w:pStyle w:val="Cabealho"/>
      <w:tabs>
        <w:tab w:val="clear" w:pos="4320"/>
        <w:tab w:val="clear" w:pos="8640"/>
        <w:tab w:val="left" w:pos="5029"/>
      </w:tabs>
      <w:ind w:left="-360"/>
      <w:jc w:val="right"/>
      <w:rPr>
        <w:rFonts w:ascii="Verdana" w:hAnsi="Verdana" w:cs="Verdana"/>
        <w:b/>
        <w:bCs/>
        <w:sz w:val="20"/>
        <w:szCs w:val="20"/>
      </w:rPr>
    </w:pPr>
    <w:r>
      <w:rPr>
        <w:rFonts w:ascii="Verdana" w:hAnsi="Verdana" w:cs="Verdana"/>
        <w:b/>
        <w:bCs/>
        <w:sz w:val="20"/>
        <w:szCs w:val="20"/>
      </w:rPr>
      <w:t>Jurisdição no Estado do Rio de Janeiro</w:t>
    </w:r>
  </w:p>
  <w:p w:rsidR="00E62DD0" w:rsidRDefault="00E62DD0">
    <w:pPr>
      <w:pStyle w:val="Cabealho"/>
    </w:pPr>
  </w:p>
  <w:p w:rsidR="00E62DD0" w:rsidRDefault="00E62DD0">
    <w:pPr>
      <w:pStyle w:val="Cabealho"/>
    </w:pPr>
  </w:p>
  <w:p w:rsidR="00E62DD0" w:rsidRDefault="00E62D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5036C1D"/>
    <w:multiLevelType w:val="hybridMultilevel"/>
    <w:tmpl w:val="A568136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73474DD"/>
    <w:multiLevelType w:val="hybridMultilevel"/>
    <w:tmpl w:val="3196D8A8"/>
    <w:lvl w:ilvl="0" w:tplc="3086FF20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C553FE8"/>
    <w:multiLevelType w:val="hybridMultilevel"/>
    <w:tmpl w:val="BBCC09D8"/>
    <w:lvl w:ilvl="0" w:tplc="834C85A0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60463E1"/>
    <w:multiLevelType w:val="hybridMultilevel"/>
    <w:tmpl w:val="D7C0A0F4"/>
    <w:lvl w:ilvl="0" w:tplc="041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DD0"/>
    <w:rsid w:val="005D342C"/>
    <w:rsid w:val="00E6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F27B95"/>
  <w15:docId w15:val="{424A96BF-7573-4119-96F1-68046EC7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Arial" w:eastAsia="MS Mincho" w:hAnsi="Arial" w:cs="Arial"/>
      <w:b/>
      <w:bCs/>
      <w:color w:val="00000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numPr>
        <w:ilvl w:val="1"/>
        <w:numId w:val="1"/>
      </w:numPr>
      <w:suppressAutoHyphens/>
      <w:jc w:val="both"/>
      <w:outlineLvl w:val="1"/>
    </w:pPr>
    <w:rPr>
      <w:rFonts w:ascii="Arial" w:eastAsia="MS Mincho" w:hAnsi="Arial" w:cs="Arial"/>
      <w:b/>
      <w:bCs/>
      <w:lang w:eastAsia="zh-CN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both"/>
      <w:outlineLvl w:val="2"/>
    </w:pPr>
    <w:rPr>
      <w:rFonts w:ascii="Arial" w:eastAsia="MS Mincho" w:hAnsi="Arial" w:cs="Arial"/>
      <w:b/>
      <w:bCs/>
      <w:color w:val="000000"/>
      <w:sz w:val="22"/>
      <w:szCs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0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rFonts w:ascii="Arial" w:eastAsia="MS Mincho" w:hAnsi="Arial" w:cs="Arial"/>
      <w:b/>
      <w:bCs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numPr>
        <w:ilvl w:val="6"/>
        <w:numId w:val="1"/>
      </w:numPr>
      <w:tabs>
        <w:tab w:val="left" w:pos="1701"/>
      </w:tabs>
      <w:suppressAutoHyphens/>
      <w:spacing w:before="100" w:after="100" w:line="360" w:lineRule="auto"/>
      <w:outlineLvl w:val="6"/>
    </w:pPr>
    <w:rPr>
      <w:rFonts w:ascii="Arial" w:hAnsi="Arial" w:cs="Arial"/>
      <w:b/>
      <w:bCs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9"/>
    <w:rPr>
      <w:rFonts w:ascii="Times New Roman" w:hAnsi="Times New Roman" w:cs="Times New Roman"/>
      <w:b/>
      <w:bCs/>
      <w:lang w:eastAsia="en-US"/>
    </w:rPr>
  </w:style>
  <w:style w:type="character" w:customStyle="1" w:styleId="Ttulo7Char">
    <w:name w:val="Título 7 Char"/>
    <w:basedOn w:val="Fontepargpadro"/>
    <w:link w:val="Ttulo7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pPr>
      <w:ind w:firstLine="708"/>
      <w:jc w:val="both"/>
    </w:pPr>
    <w:rPr>
      <w:rFonts w:ascii="Arial" w:eastAsia="MS Mincho" w:hAnsi="Arial" w:cs="Arial"/>
      <w:color w:val="000000"/>
      <w:sz w:val="22"/>
      <w:szCs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708"/>
      <w:jc w:val="both"/>
    </w:pPr>
    <w:rPr>
      <w:rFonts w:ascii="Arial" w:eastAsia="MS Mincho" w:hAnsi="Arial" w:cs="Arial"/>
      <w:color w:val="00000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pPr>
      <w:spacing w:line="360" w:lineRule="auto"/>
      <w:jc w:val="both"/>
    </w:pPr>
    <w:rPr>
      <w:rFonts w:ascii="Arial" w:eastAsia="MS Mincho" w:hAnsi="Arial" w:cs="Arial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Pr>
      <w:rFonts w:ascii="Times New Roman" w:hAnsi="Times New Roman"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rFonts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initionTerm">
    <w:name w:val="Definition Term"/>
    <w:basedOn w:val="Normal"/>
    <w:next w:val="DefinitionList"/>
    <w:uiPriority w:val="99"/>
    <w:pPr>
      <w:widowControl w:val="0"/>
    </w:pPr>
    <w:rPr>
      <w:rFonts w:cs="Times New Roman"/>
      <w:lang w:eastAsia="pt-BR"/>
    </w:rPr>
  </w:style>
  <w:style w:type="paragraph" w:customStyle="1" w:styleId="DefinitionList">
    <w:name w:val="Definition List"/>
    <w:basedOn w:val="Normal"/>
    <w:next w:val="DefinitionTerm"/>
    <w:uiPriority w:val="99"/>
    <w:pPr>
      <w:widowControl w:val="0"/>
      <w:ind w:left="360"/>
    </w:pPr>
    <w:rPr>
      <w:rFonts w:cs="Times New Roman"/>
      <w:lang w:eastAsia="pt-BR"/>
    </w:rPr>
  </w:style>
  <w:style w:type="character" w:styleId="nfase">
    <w:name w:val="Emphasis"/>
    <w:basedOn w:val="Fontepargpadro"/>
    <w:uiPriority w:val="99"/>
    <w:qFormat/>
    <w:rPr>
      <w:rFonts w:ascii="Times New Roman" w:hAnsi="Times New Roman" w:cs="Times New Roman"/>
      <w:i/>
      <w:iCs/>
    </w:rPr>
  </w:style>
  <w:style w:type="character" w:styleId="Forte">
    <w:name w:val="Strong"/>
    <w:basedOn w:val="Fontepargpadro"/>
    <w:uiPriority w:val="99"/>
    <w:qFormat/>
    <w:rPr>
      <w:rFonts w:ascii="Times New Roman" w:hAnsi="Times New Roman" w:cs="Times New Roman"/>
      <w:b/>
      <w:bCs/>
    </w:rPr>
  </w:style>
  <w:style w:type="character" w:customStyle="1" w:styleId="HTMLMarkup">
    <w:name w:val="HTML Markup"/>
    <w:uiPriority w:val="99"/>
    <w:rPr>
      <w:vanish/>
      <w:color w:val="FF0000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99"/>
    <w:qFormat/>
    <w:pPr>
      <w:ind w:left="708"/>
    </w:pPr>
    <w:rPr>
      <w:rFonts w:ascii="Arial" w:hAnsi="Arial" w:cs="Arial"/>
      <w:lang w:eastAsia="pt-BR"/>
    </w:rPr>
  </w:style>
  <w:style w:type="paragraph" w:styleId="SemEspaamento">
    <w:name w:val="No Spacing"/>
    <w:uiPriority w:val="99"/>
    <w:qFormat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Estilo1">
    <w:name w:val="Estilo1"/>
    <w:basedOn w:val="Recuodecorpodetexto"/>
    <w:uiPriority w:val="99"/>
    <w:pPr>
      <w:ind w:firstLine="709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fono1.gov.br/" TargetMode="External"/><Relationship Id="rId1" Type="http://schemas.openxmlformats.org/officeDocument/2006/relationships/hyperlink" Target="mailto:contato@crefono1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006 /2017( Minuta)</vt:lpstr>
    </vt:vector>
  </TitlesOfParts>
  <Company>Crefono1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006 /2017( Minuta)</dc:title>
  <dc:subject/>
  <dc:creator>Art</dc:creator>
  <cp:keywords/>
  <dc:description/>
  <cp:lastModifiedBy>Geral</cp:lastModifiedBy>
  <cp:revision>20</cp:revision>
  <cp:lastPrinted>2017-08-30T17:38:00Z</cp:lastPrinted>
  <dcterms:created xsi:type="dcterms:W3CDTF">2017-05-15T15:47:00Z</dcterms:created>
  <dcterms:modified xsi:type="dcterms:W3CDTF">2017-08-30T17:42:00Z</dcterms:modified>
</cp:coreProperties>
</file>